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73AA0"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0143489F"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454F499C"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42A7AAC3"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2B05B71C"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7F7EDCB1"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3BD9E275"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6F936E07"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060C78DD"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3393C5AD" w14:textId="05F0E84D" w:rsidR="00670988" w:rsidRPr="00670988" w:rsidRDefault="00670988" w:rsidP="00670988">
      <w:pPr>
        <w:pStyle w:val="NormalWeb"/>
        <w:spacing w:before="0" w:beforeAutospacing="0" w:after="0" w:afterAutospacing="0" w:line="480" w:lineRule="auto"/>
        <w:jc w:val="center"/>
        <w:rPr>
          <w:color w:val="0E101A"/>
          <w:lang w:val="en-US"/>
        </w:rPr>
      </w:pPr>
      <w:r w:rsidRPr="00670988">
        <w:rPr>
          <w:rStyle w:val="Strong"/>
          <w:color w:val="0E101A"/>
          <w:lang w:val="en-US"/>
        </w:rPr>
        <w:t>Depiction of Women</w:t>
      </w:r>
    </w:p>
    <w:p w14:paraId="55EEE8FD" w14:textId="77777777" w:rsidR="00670988" w:rsidRPr="00670988" w:rsidRDefault="00670988" w:rsidP="00670988">
      <w:pPr>
        <w:pStyle w:val="NormalWeb"/>
        <w:spacing w:before="0" w:beforeAutospacing="0" w:after="0" w:afterAutospacing="0" w:line="480" w:lineRule="auto"/>
        <w:jc w:val="center"/>
        <w:rPr>
          <w:rStyle w:val="Strong"/>
          <w:b w:val="0"/>
          <w:bCs w:val="0"/>
          <w:color w:val="0E101A"/>
          <w:lang w:val="en-US"/>
        </w:rPr>
      </w:pPr>
      <w:r w:rsidRPr="00670988">
        <w:rPr>
          <w:rStyle w:val="Strong"/>
          <w:b w:val="0"/>
          <w:bCs w:val="0"/>
          <w:color w:val="0E101A"/>
          <w:lang w:val="en-US"/>
        </w:rPr>
        <w:t>Name</w:t>
      </w:r>
    </w:p>
    <w:p w14:paraId="71C013D1" w14:textId="77777777" w:rsidR="00670988" w:rsidRPr="00670988" w:rsidRDefault="00670988" w:rsidP="00670988">
      <w:pPr>
        <w:pStyle w:val="NormalWeb"/>
        <w:spacing w:before="0" w:beforeAutospacing="0" w:after="0" w:afterAutospacing="0" w:line="480" w:lineRule="auto"/>
        <w:jc w:val="center"/>
        <w:rPr>
          <w:rStyle w:val="Strong"/>
          <w:b w:val="0"/>
          <w:bCs w:val="0"/>
          <w:color w:val="0E101A"/>
          <w:lang w:val="en-US"/>
        </w:rPr>
      </w:pPr>
      <w:r w:rsidRPr="00670988">
        <w:rPr>
          <w:rStyle w:val="Strong"/>
          <w:b w:val="0"/>
          <w:bCs w:val="0"/>
          <w:color w:val="0E101A"/>
          <w:lang w:val="en-US"/>
        </w:rPr>
        <w:t>Institution</w:t>
      </w:r>
    </w:p>
    <w:p w14:paraId="47757E65" w14:textId="77777777" w:rsidR="00670988" w:rsidRPr="00670988" w:rsidRDefault="00670988" w:rsidP="00670988">
      <w:pPr>
        <w:pStyle w:val="NormalWeb"/>
        <w:spacing w:before="0" w:beforeAutospacing="0" w:after="0" w:afterAutospacing="0" w:line="480" w:lineRule="auto"/>
        <w:jc w:val="center"/>
        <w:rPr>
          <w:rStyle w:val="Strong"/>
          <w:b w:val="0"/>
          <w:bCs w:val="0"/>
          <w:color w:val="0E101A"/>
          <w:lang w:val="en-US"/>
        </w:rPr>
      </w:pPr>
      <w:r w:rsidRPr="00670988">
        <w:rPr>
          <w:rStyle w:val="Strong"/>
          <w:b w:val="0"/>
          <w:bCs w:val="0"/>
          <w:color w:val="0E101A"/>
          <w:lang w:val="en-US"/>
        </w:rPr>
        <w:t>Date</w:t>
      </w:r>
    </w:p>
    <w:p w14:paraId="45C6BD89"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70913097"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229D467A"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131AA5CF"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410EE140"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3408C819"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7662A33F"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29255359"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1B9D5A96"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3425AAE8"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2267DCA0"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42388B49" w14:textId="77777777" w:rsidR="00670988" w:rsidRDefault="00670988" w:rsidP="00670988">
      <w:pPr>
        <w:pStyle w:val="NormalWeb"/>
        <w:spacing w:before="0" w:beforeAutospacing="0" w:after="0" w:afterAutospacing="0" w:line="480" w:lineRule="auto"/>
        <w:jc w:val="center"/>
        <w:rPr>
          <w:rStyle w:val="Strong"/>
          <w:color w:val="0E101A"/>
          <w:lang w:val="en-US"/>
        </w:rPr>
      </w:pPr>
    </w:p>
    <w:p w14:paraId="7F6922D3" w14:textId="0587B507" w:rsidR="00892EF2" w:rsidRPr="00670988" w:rsidRDefault="00892EF2" w:rsidP="00670988">
      <w:pPr>
        <w:pStyle w:val="NormalWeb"/>
        <w:spacing w:before="0" w:beforeAutospacing="0" w:after="0" w:afterAutospacing="0" w:line="480" w:lineRule="auto"/>
        <w:jc w:val="center"/>
        <w:rPr>
          <w:color w:val="0E101A"/>
          <w:lang w:val="en-US"/>
        </w:rPr>
      </w:pPr>
      <w:r w:rsidRPr="00670988">
        <w:rPr>
          <w:rStyle w:val="Strong"/>
          <w:color w:val="0E101A"/>
          <w:lang w:val="en-US"/>
        </w:rPr>
        <w:lastRenderedPageBreak/>
        <w:t>Depiction of Women</w:t>
      </w:r>
    </w:p>
    <w:p w14:paraId="7F6A0477" w14:textId="77777777"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t>Women are generally portrayed to play different roles in society, which are different compared to men. Women are considered to lack possession of particular skills or abilities and thus defines their roles. Women are known for being the helpers and taking care of the family and performing household chores. In most communities, women are not allowed to make decisions on their own. Men make rules, and women are required to abide by them. In ancient times, women were treated like trash and did not have any say in society. In the current society, women are slowly gaining recognition and their roles are changing. The main focus is equating duties and responsibilities among genders both at home and workplace. This paper provides a discussion by comparing and contrasting the depiction of women in Oedipus, Antigone and Aeneid. </w:t>
      </w:r>
    </w:p>
    <w:p w14:paraId="213A4756" w14:textId="31CBD382"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t>Oedipus play explores and shows the roles which different people in society</w:t>
      </w:r>
      <w:r w:rsidR="003061BA" w:rsidRPr="00670988">
        <w:rPr>
          <w:color w:val="0E101A"/>
          <w:lang w:val="en-US"/>
        </w:rPr>
        <w:t xml:space="preserve"> (</w:t>
      </w:r>
      <w:r w:rsidR="003061BA" w:rsidRPr="00670988">
        <w:rPr>
          <w:color w:val="222222"/>
          <w:shd w:val="clear" w:color="auto" w:fill="FFFFFF"/>
          <w:lang w:val="en-US"/>
        </w:rPr>
        <w:t>Bottinelli &amp; Laxton</w:t>
      </w:r>
      <w:r w:rsidR="003061BA" w:rsidRPr="00670988">
        <w:rPr>
          <w:color w:val="222222"/>
          <w:shd w:val="clear" w:color="auto" w:fill="FFFFFF"/>
          <w:lang w:val="en-US"/>
        </w:rPr>
        <w:t>, 2018</w:t>
      </w:r>
      <w:r w:rsidR="003061BA" w:rsidRPr="00670988">
        <w:rPr>
          <w:color w:val="0E101A"/>
          <w:lang w:val="en-US"/>
        </w:rPr>
        <w:t>)</w:t>
      </w:r>
      <w:r w:rsidRPr="00670988">
        <w:rPr>
          <w:color w:val="0E101A"/>
          <w:lang w:val="en-US"/>
        </w:rPr>
        <w:t>. Oedipus's work is different from other plays because it focuses on women's roles as being committed and supportive. Jocasta is always obeying her husband and she does as he wishes. Loyalty is a common characteristic in the Oedipus, Antigone and Aeneid play. In the Oedipus play, Jocasta is loyal to her husband and this is evident when she says that she can do whatever he wishes. Women are portrayed as weak in the Oedipus play, just like in Antigone and Aeneid's works. Jocasta, King Oedipus’s wife, commits suicide since she thinks it is the only way to solve her guilt. </w:t>
      </w:r>
    </w:p>
    <w:p w14:paraId="53CF7CB1" w14:textId="04CFE95D"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t>Antigone's work revolves around life in Ancient Greece, where women were very inferior and were treated like dirt</w:t>
      </w:r>
      <w:r w:rsidR="003061BA" w:rsidRPr="00670988">
        <w:rPr>
          <w:color w:val="0E101A"/>
          <w:lang w:val="en-US"/>
        </w:rPr>
        <w:t xml:space="preserve"> (</w:t>
      </w:r>
      <w:r w:rsidR="003061BA" w:rsidRPr="00670988">
        <w:rPr>
          <w:color w:val="222222"/>
          <w:shd w:val="clear" w:color="auto" w:fill="FFFFFF"/>
          <w:lang w:val="en-US"/>
        </w:rPr>
        <w:t>Amelia</w:t>
      </w:r>
      <w:r w:rsidR="003061BA" w:rsidRPr="00670988">
        <w:rPr>
          <w:color w:val="222222"/>
          <w:shd w:val="clear" w:color="auto" w:fill="FFFFFF"/>
          <w:lang w:val="en-US"/>
        </w:rPr>
        <w:t>, 2021</w:t>
      </w:r>
      <w:r w:rsidR="003061BA" w:rsidRPr="00670988">
        <w:rPr>
          <w:color w:val="0E101A"/>
          <w:lang w:val="en-US"/>
        </w:rPr>
        <w:t>)</w:t>
      </w:r>
      <w:r w:rsidRPr="00670988">
        <w:rPr>
          <w:color w:val="0E101A"/>
          <w:lang w:val="en-US"/>
        </w:rPr>
        <w:t xml:space="preserve">. Antigone's play is similar to Oedipus and Aeneid's works because women are undermined in society to occupy social or political positions. All the plays show obedience of power and in this work, it is evident when Creon attacks Antigone, but she cannot say anything. However, in the play of Antigone, there is disobedience of rules among women, which is not evident in the Oedipus and Aeneid works. </w:t>
      </w:r>
      <w:r w:rsidRPr="00670988">
        <w:rPr>
          <w:color w:val="0E101A"/>
          <w:lang w:val="en-US"/>
        </w:rPr>
        <w:lastRenderedPageBreak/>
        <w:t>A woman breaks the rules in her kingdom to ensure that her brother gets a decent burial. Antigone's play also shows that a woman can perform better in society as men do in their roles. Women are portrayed to be strong by how Antigone was strong in fighting for rights and her family. </w:t>
      </w:r>
    </w:p>
    <w:p w14:paraId="59EF72F5" w14:textId="77777777"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t>In the Aeneid work, women are considered to be problematic while men are the top heads. Women are portrayed to be the root of every problem in society. Some of the female characters mentioned in work include Minerva, Venus and Juno. These characters are the original causes of destruction, pain and evils for others. Women are portrayed as the root cause of losses incurred and inferior. Men characters in the Aeneid include Poseidon and Zeus. These characters are present to bring solutions to problems caused by female characters. The Aeneid is similar to Oedipus and Antigone's works because it brings out women's roles in society. Women struggle and fight for recognition and power since they have been undermined. Women are also sought to be manipulative while men are superior and brave. However, this play is different from other works because it shows no vital role that women positively impact society.</w:t>
      </w:r>
    </w:p>
    <w:p w14:paraId="521A06FB" w14:textId="635B39C0"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t>In the Oedipus, Odyssey and Aeneid plays, the characters involved have different traits, which some make them admirable and sympathetic. The Odyssey shows the most likable character traits than the other two plays (Oedipus and Aeneid). The plays show different challenges the character faces and the bravery used in finding solutions to those problems</w:t>
      </w:r>
      <w:r w:rsidR="003061BA" w:rsidRPr="00670988">
        <w:rPr>
          <w:color w:val="0E101A"/>
          <w:lang w:val="en-US"/>
        </w:rPr>
        <w:t xml:space="preserve"> </w:t>
      </w:r>
      <w:r w:rsidR="003061BA" w:rsidRPr="00670988">
        <w:rPr>
          <w:color w:val="0E101A"/>
          <w:lang w:val="en-US"/>
        </w:rPr>
        <w:t>(</w:t>
      </w:r>
      <w:r w:rsidR="003061BA" w:rsidRPr="00670988">
        <w:rPr>
          <w:color w:val="222222"/>
          <w:shd w:val="clear" w:color="auto" w:fill="FFFFFF"/>
          <w:lang w:val="en-US"/>
        </w:rPr>
        <w:t>Bottinelli &amp; Laxton, 2018</w:t>
      </w:r>
      <w:r w:rsidR="003061BA" w:rsidRPr="00670988">
        <w:rPr>
          <w:color w:val="0E101A"/>
          <w:lang w:val="en-US"/>
        </w:rPr>
        <w:t>)</w:t>
      </w:r>
      <w:r w:rsidRPr="00670988">
        <w:rPr>
          <w:color w:val="0E101A"/>
          <w:lang w:val="en-US"/>
        </w:rPr>
        <w:t>. Various essential traits can be admired from the character and they include perseverance, loyalty and self-control. People can learn important moral values like loyalty, which is evident where the character puts his family first. Despite the different challenges faced on his journey home, the character is determined to meet his wife. </w:t>
      </w:r>
    </w:p>
    <w:p w14:paraId="4B8AAD30" w14:textId="77777777"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lastRenderedPageBreak/>
        <w:t>Oedipus's play does not show really admirable traits from the character. Oedipus the King shows how little trust he has in prophecies, which are considered to happen in the future. The king is so stubborn in his attempt to discover the truth. He does not let things go and understand that whatever is planned to happen will come to pass. His stubbornness and lack of trust largely contribute to his downfall. The behaviors that led to numerous deaths make him unlikable. This character is not likable because his mistakes made him lose precious things, including the lives of innocent people. </w:t>
      </w:r>
    </w:p>
    <w:p w14:paraId="2222FAC2" w14:textId="77777777" w:rsidR="00892EF2" w:rsidRPr="00670988" w:rsidRDefault="00892EF2" w:rsidP="00670988">
      <w:pPr>
        <w:pStyle w:val="NormalWeb"/>
        <w:spacing w:before="0" w:beforeAutospacing="0" w:after="0" w:afterAutospacing="0" w:line="480" w:lineRule="auto"/>
        <w:ind w:firstLine="720"/>
        <w:rPr>
          <w:color w:val="0E101A"/>
          <w:lang w:val="en-US"/>
        </w:rPr>
      </w:pPr>
      <w:r w:rsidRPr="00670988">
        <w:rPr>
          <w:color w:val="0E101A"/>
          <w:lang w:val="en-US"/>
        </w:rPr>
        <w:t>Aeneid play does not reveal actual likable traits from the main character. From the play, Aeneas shows that he is not an individual who has a compassionate heart. His duty comes first and does not consider other important things such as family. Aeneas’s traits show that his missions cannot be compared to anything in his life. He does not consider the consequences of an action or decision. Peace and happiness are essential issues in human life. The play does not show this part of the character since he considers anything else a secondary purpose apart from his mission. </w:t>
      </w:r>
    </w:p>
    <w:p w14:paraId="5C25F0C9" w14:textId="77777777" w:rsidR="00091391" w:rsidRDefault="00091391" w:rsidP="00670988">
      <w:pPr>
        <w:spacing w:line="480" w:lineRule="auto"/>
        <w:jc w:val="center"/>
        <w:rPr>
          <w:rFonts w:ascii="Times New Roman" w:hAnsi="Times New Roman" w:cs="Times New Roman"/>
          <w:b/>
          <w:bCs/>
          <w:sz w:val="24"/>
          <w:szCs w:val="24"/>
          <w:lang w:val="en-US"/>
        </w:rPr>
      </w:pPr>
    </w:p>
    <w:p w14:paraId="4684F23E" w14:textId="77777777" w:rsidR="00091391" w:rsidRDefault="00091391" w:rsidP="00670988">
      <w:pPr>
        <w:spacing w:line="480" w:lineRule="auto"/>
        <w:jc w:val="center"/>
        <w:rPr>
          <w:rFonts w:ascii="Times New Roman" w:hAnsi="Times New Roman" w:cs="Times New Roman"/>
          <w:b/>
          <w:bCs/>
          <w:sz w:val="24"/>
          <w:szCs w:val="24"/>
          <w:lang w:val="en-US"/>
        </w:rPr>
      </w:pPr>
    </w:p>
    <w:p w14:paraId="4BCF56E2" w14:textId="77777777" w:rsidR="00091391" w:rsidRDefault="00091391" w:rsidP="00670988">
      <w:pPr>
        <w:spacing w:line="480" w:lineRule="auto"/>
        <w:jc w:val="center"/>
        <w:rPr>
          <w:rFonts w:ascii="Times New Roman" w:hAnsi="Times New Roman" w:cs="Times New Roman"/>
          <w:b/>
          <w:bCs/>
          <w:sz w:val="24"/>
          <w:szCs w:val="24"/>
          <w:lang w:val="en-US"/>
        </w:rPr>
      </w:pPr>
    </w:p>
    <w:p w14:paraId="2D25EA04" w14:textId="77777777" w:rsidR="00091391" w:rsidRDefault="00091391" w:rsidP="00670988">
      <w:pPr>
        <w:spacing w:line="480" w:lineRule="auto"/>
        <w:jc w:val="center"/>
        <w:rPr>
          <w:rFonts w:ascii="Times New Roman" w:hAnsi="Times New Roman" w:cs="Times New Roman"/>
          <w:b/>
          <w:bCs/>
          <w:sz w:val="24"/>
          <w:szCs w:val="24"/>
          <w:lang w:val="en-US"/>
        </w:rPr>
      </w:pPr>
    </w:p>
    <w:p w14:paraId="73A21AC7" w14:textId="77777777" w:rsidR="00091391" w:rsidRDefault="00091391" w:rsidP="00670988">
      <w:pPr>
        <w:spacing w:line="480" w:lineRule="auto"/>
        <w:jc w:val="center"/>
        <w:rPr>
          <w:rFonts w:ascii="Times New Roman" w:hAnsi="Times New Roman" w:cs="Times New Roman"/>
          <w:b/>
          <w:bCs/>
          <w:sz w:val="24"/>
          <w:szCs w:val="24"/>
          <w:lang w:val="en-US"/>
        </w:rPr>
      </w:pPr>
    </w:p>
    <w:p w14:paraId="3263CD1C" w14:textId="77777777" w:rsidR="00091391" w:rsidRDefault="00091391" w:rsidP="00670988">
      <w:pPr>
        <w:spacing w:line="480" w:lineRule="auto"/>
        <w:jc w:val="center"/>
        <w:rPr>
          <w:rFonts w:ascii="Times New Roman" w:hAnsi="Times New Roman" w:cs="Times New Roman"/>
          <w:b/>
          <w:bCs/>
          <w:sz w:val="24"/>
          <w:szCs w:val="24"/>
          <w:lang w:val="en-US"/>
        </w:rPr>
      </w:pPr>
    </w:p>
    <w:p w14:paraId="27011531" w14:textId="77777777" w:rsidR="00091391" w:rsidRDefault="00091391" w:rsidP="00670988">
      <w:pPr>
        <w:spacing w:line="480" w:lineRule="auto"/>
        <w:jc w:val="center"/>
        <w:rPr>
          <w:rFonts w:ascii="Times New Roman" w:hAnsi="Times New Roman" w:cs="Times New Roman"/>
          <w:b/>
          <w:bCs/>
          <w:sz w:val="24"/>
          <w:szCs w:val="24"/>
          <w:lang w:val="en-US"/>
        </w:rPr>
      </w:pPr>
    </w:p>
    <w:p w14:paraId="02E30B64" w14:textId="77777777" w:rsidR="00091391" w:rsidRDefault="00091391" w:rsidP="00670988">
      <w:pPr>
        <w:spacing w:line="480" w:lineRule="auto"/>
        <w:jc w:val="center"/>
        <w:rPr>
          <w:rFonts w:ascii="Times New Roman" w:hAnsi="Times New Roman" w:cs="Times New Roman"/>
          <w:b/>
          <w:bCs/>
          <w:sz w:val="24"/>
          <w:szCs w:val="24"/>
          <w:lang w:val="en-US"/>
        </w:rPr>
      </w:pPr>
    </w:p>
    <w:p w14:paraId="3F56EEC2" w14:textId="77777777" w:rsidR="00091391" w:rsidRDefault="00091391" w:rsidP="00670988">
      <w:pPr>
        <w:spacing w:line="480" w:lineRule="auto"/>
        <w:jc w:val="center"/>
        <w:rPr>
          <w:rFonts w:ascii="Times New Roman" w:hAnsi="Times New Roman" w:cs="Times New Roman"/>
          <w:b/>
          <w:bCs/>
          <w:sz w:val="24"/>
          <w:szCs w:val="24"/>
          <w:lang w:val="en-US"/>
        </w:rPr>
      </w:pPr>
    </w:p>
    <w:p w14:paraId="1BDD1B32" w14:textId="21DD3C16" w:rsidR="005E6C49" w:rsidRPr="00670988" w:rsidRDefault="00892EF2" w:rsidP="00670988">
      <w:pPr>
        <w:spacing w:line="480" w:lineRule="auto"/>
        <w:jc w:val="center"/>
        <w:rPr>
          <w:rFonts w:ascii="Times New Roman" w:hAnsi="Times New Roman" w:cs="Times New Roman"/>
          <w:b/>
          <w:bCs/>
          <w:sz w:val="24"/>
          <w:szCs w:val="24"/>
          <w:lang w:val="en-US"/>
        </w:rPr>
      </w:pPr>
      <w:r w:rsidRPr="00670988">
        <w:rPr>
          <w:rFonts w:ascii="Times New Roman" w:hAnsi="Times New Roman" w:cs="Times New Roman"/>
          <w:b/>
          <w:bCs/>
          <w:sz w:val="24"/>
          <w:szCs w:val="24"/>
          <w:lang w:val="en-US"/>
        </w:rPr>
        <w:lastRenderedPageBreak/>
        <w:t>References</w:t>
      </w:r>
    </w:p>
    <w:p w14:paraId="589E5422" w14:textId="77777777" w:rsidR="005E6C49" w:rsidRPr="00670988" w:rsidRDefault="005E6C49" w:rsidP="00670988">
      <w:pPr>
        <w:spacing w:line="480" w:lineRule="auto"/>
        <w:ind w:left="720" w:hanging="720"/>
        <w:rPr>
          <w:rFonts w:ascii="Times New Roman" w:hAnsi="Times New Roman" w:cs="Times New Roman"/>
          <w:color w:val="222222"/>
          <w:sz w:val="24"/>
          <w:szCs w:val="24"/>
          <w:shd w:val="clear" w:color="auto" w:fill="FFFFFF"/>
          <w:lang w:val="en-US"/>
        </w:rPr>
      </w:pPr>
      <w:r w:rsidRPr="00670988">
        <w:rPr>
          <w:rFonts w:ascii="Times New Roman" w:hAnsi="Times New Roman" w:cs="Times New Roman"/>
          <w:color w:val="222222"/>
          <w:sz w:val="24"/>
          <w:szCs w:val="24"/>
          <w:shd w:val="clear" w:color="auto" w:fill="FFFFFF"/>
          <w:lang w:val="en-US"/>
        </w:rPr>
        <w:t>Bottinelli, K., &amp; Laxton, S. (2018). Psychoanalytic Feminism and the Depiction of Women in Surrealist Photography. </w:t>
      </w:r>
      <w:r w:rsidRPr="00670988">
        <w:rPr>
          <w:rFonts w:ascii="Times New Roman" w:hAnsi="Times New Roman" w:cs="Times New Roman"/>
          <w:i/>
          <w:iCs/>
          <w:color w:val="222222"/>
          <w:sz w:val="24"/>
          <w:szCs w:val="24"/>
          <w:shd w:val="clear" w:color="auto" w:fill="FFFFFF"/>
          <w:lang w:val="en-US"/>
        </w:rPr>
        <w:t>UC Riverside Undergraduate Research Journal</w:t>
      </w:r>
      <w:r w:rsidRPr="00670988">
        <w:rPr>
          <w:rFonts w:ascii="Times New Roman" w:hAnsi="Times New Roman" w:cs="Times New Roman"/>
          <w:color w:val="222222"/>
          <w:sz w:val="24"/>
          <w:szCs w:val="24"/>
          <w:shd w:val="clear" w:color="auto" w:fill="FFFFFF"/>
          <w:lang w:val="en-US"/>
        </w:rPr>
        <w:t>, </w:t>
      </w:r>
      <w:r w:rsidRPr="00670988">
        <w:rPr>
          <w:rFonts w:ascii="Times New Roman" w:hAnsi="Times New Roman" w:cs="Times New Roman"/>
          <w:i/>
          <w:iCs/>
          <w:color w:val="222222"/>
          <w:sz w:val="24"/>
          <w:szCs w:val="24"/>
          <w:shd w:val="clear" w:color="auto" w:fill="FFFFFF"/>
          <w:lang w:val="en-US"/>
        </w:rPr>
        <w:t>12</w:t>
      </w:r>
      <w:r w:rsidRPr="00670988">
        <w:rPr>
          <w:rFonts w:ascii="Times New Roman" w:hAnsi="Times New Roman" w:cs="Times New Roman"/>
          <w:color w:val="222222"/>
          <w:sz w:val="24"/>
          <w:szCs w:val="24"/>
          <w:shd w:val="clear" w:color="auto" w:fill="FFFFFF"/>
          <w:lang w:val="en-US"/>
        </w:rPr>
        <w:t>(1).</w:t>
      </w:r>
    </w:p>
    <w:p w14:paraId="42A15D0F" w14:textId="77777777" w:rsidR="005E6C49" w:rsidRPr="00670988" w:rsidRDefault="005E6C49" w:rsidP="00670988">
      <w:pPr>
        <w:spacing w:line="480" w:lineRule="auto"/>
        <w:ind w:left="720" w:hanging="720"/>
        <w:rPr>
          <w:rFonts w:ascii="Times New Roman" w:hAnsi="Times New Roman" w:cs="Times New Roman"/>
          <w:color w:val="222222"/>
          <w:sz w:val="24"/>
          <w:szCs w:val="24"/>
          <w:shd w:val="clear" w:color="auto" w:fill="FFFFFF"/>
          <w:lang w:val="en-US"/>
        </w:rPr>
      </w:pPr>
      <w:r w:rsidRPr="00670988">
        <w:rPr>
          <w:rFonts w:ascii="Times New Roman" w:hAnsi="Times New Roman" w:cs="Times New Roman"/>
          <w:color w:val="222222"/>
          <w:sz w:val="24"/>
          <w:szCs w:val="24"/>
          <w:shd w:val="clear" w:color="auto" w:fill="FFFFFF"/>
          <w:lang w:val="en-US"/>
        </w:rPr>
        <w:t>Amelia, D. (2021). Antigone’s Phallus Envy and Its Comparison to Indonesian Dramas’ Characters: A Freudian Perspective. </w:t>
      </w:r>
      <w:r w:rsidRPr="00670988">
        <w:rPr>
          <w:rFonts w:ascii="Times New Roman" w:hAnsi="Times New Roman" w:cs="Times New Roman"/>
          <w:i/>
          <w:iCs/>
          <w:color w:val="222222"/>
          <w:sz w:val="24"/>
          <w:szCs w:val="24"/>
          <w:shd w:val="clear" w:color="auto" w:fill="FFFFFF"/>
          <w:lang w:val="en-US"/>
        </w:rPr>
        <w:t>Vivid: Journal of Language and Literature</w:t>
      </w:r>
      <w:r w:rsidRPr="00670988">
        <w:rPr>
          <w:rFonts w:ascii="Times New Roman" w:hAnsi="Times New Roman" w:cs="Times New Roman"/>
          <w:color w:val="222222"/>
          <w:sz w:val="24"/>
          <w:szCs w:val="24"/>
          <w:shd w:val="clear" w:color="auto" w:fill="FFFFFF"/>
          <w:lang w:val="en-US"/>
        </w:rPr>
        <w:t>, </w:t>
      </w:r>
      <w:r w:rsidRPr="00670988">
        <w:rPr>
          <w:rFonts w:ascii="Times New Roman" w:hAnsi="Times New Roman" w:cs="Times New Roman"/>
          <w:i/>
          <w:iCs/>
          <w:color w:val="222222"/>
          <w:sz w:val="24"/>
          <w:szCs w:val="24"/>
          <w:shd w:val="clear" w:color="auto" w:fill="FFFFFF"/>
          <w:lang w:val="en-US"/>
        </w:rPr>
        <w:t>10</w:t>
      </w:r>
      <w:r w:rsidRPr="00670988">
        <w:rPr>
          <w:rFonts w:ascii="Times New Roman" w:hAnsi="Times New Roman" w:cs="Times New Roman"/>
          <w:color w:val="222222"/>
          <w:sz w:val="24"/>
          <w:szCs w:val="24"/>
          <w:shd w:val="clear" w:color="auto" w:fill="FFFFFF"/>
          <w:lang w:val="en-US"/>
        </w:rPr>
        <w:t>(1), 23-30.</w:t>
      </w:r>
    </w:p>
    <w:p w14:paraId="779B8657" w14:textId="708BEA1D" w:rsidR="009C6879" w:rsidRPr="00670988" w:rsidRDefault="00401BEB" w:rsidP="00670988">
      <w:pPr>
        <w:spacing w:line="480" w:lineRule="auto"/>
        <w:rPr>
          <w:rFonts w:ascii="Times New Roman" w:hAnsi="Times New Roman" w:cs="Times New Roman"/>
          <w:sz w:val="24"/>
          <w:szCs w:val="24"/>
          <w:lang w:val="en-US"/>
        </w:rPr>
      </w:pPr>
      <w:r w:rsidRPr="00670988">
        <w:rPr>
          <w:rFonts w:ascii="Times New Roman" w:hAnsi="Times New Roman" w:cs="Times New Roman"/>
          <w:sz w:val="24"/>
          <w:szCs w:val="24"/>
          <w:lang w:val="en-US"/>
        </w:rPr>
        <w:t xml:space="preserve"> </w:t>
      </w:r>
    </w:p>
    <w:sectPr w:rsidR="009C6879" w:rsidRPr="0067098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334D6" w14:textId="77777777" w:rsidR="0097473D" w:rsidRDefault="0097473D" w:rsidP="00235EF9">
      <w:pPr>
        <w:spacing w:after="0" w:line="240" w:lineRule="auto"/>
      </w:pPr>
      <w:r>
        <w:separator/>
      </w:r>
    </w:p>
  </w:endnote>
  <w:endnote w:type="continuationSeparator" w:id="0">
    <w:p w14:paraId="05F1DA6A" w14:textId="77777777" w:rsidR="0097473D" w:rsidRDefault="0097473D" w:rsidP="00235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8D84D" w14:textId="77777777" w:rsidR="0097473D" w:rsidRDefault="0097473D" w:rsidP="00235EF9">
      <w:pPr>
        <w:spacing w:after="0" w:line="240" w:lineRule="auto"/>
      </w:pPr>
      <w:r>
        <w:separator/>
      </w:r>
    </w:p>
  </w:footnote>
  <w:footnote w:type="continuationSeparator" w:id="0">
    <w:p w14:paraId="0899AD67" w14:textId="77777777" w:rsidR="0097473D" w:rsidRDefault="0097473D" w:rsidP="00235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116396729"/>
      <w:docPartObj>
        <w:docPartGallery w:val="Page Numbers (Top of Page)"/>
        <w:docPartUnique/>
      </w:docPartObj>
    </w:sdtPr>
    <w:sdtEndPr>
      <w:rPr>
        <w:noProof/>
      </w:rPr>
    </w:sdtEndPr>
    <w:sdtContent>
      <w:p w14:paraId="1B223C88" w14:textId="38C51F5A" w:rsidR="00235EF9" w:rsidRPr="00235EF9" w:rsidRDefault="00235EF9">
        <w:pPr>
          <w:pStyle w:val="Header"/>
          <w:jc w:val="right"/>
          <w:rPr>
            <w:rFonts w:ascii="Times New Roman" w:hAnsi="Times New Roman" w:cs="Times New Roman"/>
            <w:sz w:val="24"/>
            <w:szCs w:val="24"/>
          </w:rPr>
        </w:pPr>
        <w:r w:rsidRPr="00235EF9">
          <w:rPr>
            <w:rFonts w:ascii="Times New Roman" w:hAnsi="Times New Roman" w:cs="Times New Roman"/>
            <w:sz w:val="24"/>
            <w:szCs w:val="24"/>
          </w:rPr>
          <w:fldChar w:fldCharType="begin"/>
        </w:r>
        <w:r w:rsidRPr="00235EF9">
          <w:rPr>
            <w:rFonts w:ascii="Times New Roman" w:hAnsi="Times New Roman" w:cs="Times New Roman"/>
            <w:sz w:val="24"/>
            <w:szCs w:val="24"/>
          </w:rPr>
          <w:instrText xml:space="preserve"> PAGE   \* MERGEFORMAT </w:instrText>
        </w:r>
        <w:r w:rsidRPr="00235EF9">
          <w:rPr>
            <w:rFonts w:ascii="Times New Roman" w:hAnsi="Times New Roman" w:cs="Times New Roman"/>
            <w:sz w:val="24"/>
            <w:szCs w:val="24"/>
          </w:rPr>
          <w:fldChar w:fldCharType="separate"/>
        </w:r>
        <w:r w:rsidRPr="00235EF9">
          <w:rPr>
            <w:rFonts w:ascii="Times New Roman" w:hAnsi="Times New Roman" w:cs="Times New Roman"/>
            <w:noProof/>
            <w:sz w:val="24"/>
            <w:szCs w:val="24"/>
          </w:rPr>
          <w:t>2</w:t>
        </w:r>
        <w:r w:rsidRPr="00235EF9">
          <w:rPr>
            <w:rFonts w:ascii="Times New Roman" w:hAnsi="Times New Roman" w:cs="Times New Roman"/>
            <w:noProof/>
            <w:sz w:val="24"/>
            <w:szCs w:val="24"/>
          </w:rPr>
          <w:fldChar w:fldCharType="end"/>
        </w:r>
      </w:p>
    </w:sdtContent>
  </w:sdt>
  <w:p w14:paraId="3B638D8C" w14:textId="77777777" w:rsidR="00235EF9" w:rsidRPr="00235EF9" w:rsidRDefault="00235EF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163"/>
    <w:rsid w:val="00003EFF"/>
    <w:rsid w:val="00022181"/>
    <w:rsid w:val="00091391"/>
    <w:rsid w:val="000B664F"/>
    <w:rsid w:val="000F319C"/>
    <w:rsid w:val="00142821"/>
    <w:rsid w:val="00142A89"/>
    <w:rsid w:val="00144254"/>
    <w:rsid w:val="00161536"/>
    <w:rsid w:val="001B2747"/>
    <w:rsid w:val="001E1C4D"/>
    <w:rsid w:val="00211D48"/>
    <w:rsid w:val="002137F3"/>
    <w:rsid w:val="00235EF9"/>
    <w:rsid w:val="00255ADF"/>
    <w:rsid w:val="00272571"/>
    <w:rsid w:val="002746FE"/>
    <w:rsid w:val="002C1F64"/>
    <w:rsid w:val="003061BA"/>
    <w:rsid w:val="003116C5"/>
    <w:rsid w:val="00387AA9"/>
    <w:rsid w:val="003A007D"/>
    <w:rsid w:val="003F4225"/>
    <w:rsid w:val="003F7857"/>
    <w:rsid w:val="00401BEB"/>
    <w:rsid w:val="0042462C"/>
    <w:rsid w:val="004920C1"/>
    <w:rsid w:val="004A1938"/>
    <w:rsid w:val="004B6F1D"/>
    <w:rsid w:val="004F69A0"/>
    <w:rsid w:val="0054465A"/>
    <w:rsid w:val="005C03F5"/>
    <w:rsid w:val="005C0D23"/>
    <w:rsid w:val="005E6C49"/>
    <w:rsid w:val="006028B3"/>
    <w:rsid w:val="00617586"/>
    <w:rsid w:val="00664402"/>
    <w:rsid w:val="006707AC"/>
    <w:rsid w:val="00670988"/>
    <w:rsid w:val="006B0D76"/>
    <w:rsid w:val="006D7966"/>
    <w:rsid w:val="006F20AE"/>
    <w:rsid w:val="006F315F"/>
    <w:rsid w:val="007008BA"/>
    <w:rsid w:val="00713A48"/>
    <w:rsid w:val="0071423B"/>
    <w:rsid w:val="00726EE6"/>
    <w:rsid w:val="00732A4A"/>
    <w:rsid w:val="00761D44"/>
    <w:rsid w:val="007F5B35"/>
    <w:rsid w:val="00870922"/>
    <w:rsid w:val="00892EF2"/>
    <w:rsid w:val="008F2919"/>
    <w:rsid w:val="0097473D"/>
    <w:rsid w:val="00984867"/>
    <w:rsid w:val="009C6879"/>
    <w:rsid w:val="00A033DF"/>
    <w:rsid w:val="00A46D97"/>
    <w:rsid w:val="00A479E1"/>
    <w:rsid w:val="00A829CD"/>
    <w:rsid w:val="00A94163"/>
    <w:rsid w:val="00AC3097"/>
    <w:rsid w:val="00AC648E"/>
    <w:rsid w:val="00B00D48"/>
    <w:rsid w:val="00B0423F"/>
    <w:rsid w:val="00B242B8"/>
    <w:rsid w:val="00B26820"/>
    <w:rsid w:val="00B50A84"/>
    <w:rsid w:val="00BB5410"/>
    <w:rsid w:val="00CA3694"/>
    <w:rsid w:val="00CB3AA8"/>
    <w:rsid w:val="00CE15AE"/>
    <w:rsid w:val="00CF5F8B"/>
    <w:rsid w:val="00D04401"/>
    <w:rsid w:val="00D205CA"/>
    <w:rsid w:val="00DD2158"/>
    <w:rsid w:val="00DE04C8"/>
    <w:rsid w:val="00E240F5"/>
    <w:rsid w:val="00E37C93"/>
    <w:rsid w:val="00E6214F"/>
    <w:rsid w:val="00F34A39"/>
    <w:rsid w:val="00F673A6"/>
    <w:rsid w:val="00F8736E"/>
    <w:rsid w:val="00FA03FD"/>
    <w:rsid w:val="00FF1979"/>
    <w:rsid w:val="00FF47B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9D4E"/>
  <w15:chartTrackingRefBased/>
  <w15:docId w15:val="{B32DC51C-2C2B-4A3D-9557-936AF9AE8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2EF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892EF2"/>
    <w:rPr>
      <w:b/>
      <w:bCs/>
    </w:rPr>
  </w:style>
  <w:style w:type="paragraph" w:styleId="Header">
    <w:name w:val="header"/>
    <w:basedOn w:val="Normal"/>
    <w:link w:val="HeaderChar"/>
    <w:uiPriority w:val="99"/>
    <w:unhideWhenUsed/>
    <w:rsid w:val="00235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EF9"/>
  </w:style>
  <w:style w:type="paragraph" w:styleId="Footer">
    <w:name w:val="footer"/>
    <w:basedOn w:val="Normal"/>
    <w:link w:val="FooterChar"/>
    <w:uiPriority w:val="99"/>
    <w:unhideWhenUsed/>
    <w:rsid w:val="00235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84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5</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80</cp:revision>
  <dcterms:created xsi:type="dcterms:W3CDTF">2021-09-28T07:51:00Z</dcterms:created>
  <dcterms:modified xsi:type="dcterms:W3CDTF">2021-09-28T12:21:00Z</dcterms:modified>
</cp:coreProperties>
</file>